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5D9" w:rsidRDefault="00905E37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建筑结构项目创新设计竞赛</w:t>
      </w:r>
    </w:p>
    <w:p w:rsidR="004A25D9" w:rsidRPr="002E4A8E" w:rsidRDefault="002E4A8E" w:rsidP="002E4A8E">
      <w:pPr>
        <w:pStyle w:val="a7"/>
        <w:ind w:left="482" w:firstLineChars="0" w:firstLine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一、</w:t>
      </w:r>
      <w:r w:rsidR="00905E37">
        <w:rPr>
          <w:rFonts w:ascii="仿宋" w:eastAsia="仿宋" w:hAnsi="仿宋"/>
          <w:b/>
          <w:sz w:val="24"/>
          <w:szCs w:val="24"/>
        </w:rPr>
        <w:t>竞赛</w:t>
      </w:r>
      <w:r w:rsidR="00905E37">
        <w:rPr>
          <w:rFonts w:ascii="仿宋" w:eastAsia="仿宋" w:hAnsi="仿宋" w:hint="eastAsia"/>
          <w:b/>
          <w:sz w:val="24"/>
          <w:szCs w:val="24"/>
        </w:rPr>
        <w:t>内容</w:t>
      </w:r>
    </w:p>
    <w:p w:rsidR="004A25D9" w:rsidRDefault="00905E37" w:rsidP="00905E37">
      <w:pPr>
        <w:pStyle w:val="a7"/>
        <w:numPr>
          <w:ilvl w:val="0"/>
          <w:numId w:val="2"/>
        </w:numPr>
        <w:ind w:left="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题目</w:t>
      </w:r>
      <w:r>
        <w:rPr>
          <w:rFonts w:ascii="仿宋" w:eastAsia="仿宋" w:hAnsi="仿宋"/>
          <w:sz w:val="24"/>
          <w:szCs w:val="24"/>
        </w:rPr>
        <w:t>：装配式</w:t>
      </w:r>
      <w:r>
        <w:rPr>
          <w:rFonts w:ascii="仿宋" w:eastAsia="仿宋" w:hAnsi="仿宋" w:hint="eastAsia"/>
          <w:sz w:val="24"/>
          <w:szCs w:val="24"/>
        </w:rPr>
        <w:t>绿色</w:t>
      </w:r>
      <w:r>
        <w:rPr>
          <w:rFonts w:ascii="仿宋" w:eastAsia="仿宋" w:hAnsi="仿宋"/>
          <w:sz w:val="24"/>
          <w:szCs w:val="24"/>
        </w:rPr>
        <w:t>学校建筑</w:t>
      </w:r>
    </w:p>
    <w:p w:rsidR="004A25D9" w:rsidRDefault="00905E37" w:rsidP="00905E37">
      <w:pPr>
        <w:pStyle w:val="a7"/>
        <w:numPr>
          <w:ilvl w:val="0"/>
          <w:numId w:val="2"/>
        </w:numPr>
        <w:ind w:left="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定位</w:t>
      </w:r>
      <w:r>
        <w:rPr>
          <w:rFonts w:ascii="仿宋" w:eastAsia="仿宋" w:hAnsi="仿宋"/>
          <w:sz w:val="24"/>
          <w:szCs w:val="24"/>
        </w:rPr>
        <w:t>：</w:t>
      </w:r>
      <w:r>
        <w:rPr>
          <w:rFonts w:ascii="仿宋" w:eastAsia="仿宋" w:hAnsi="仿宋" w:hint="eastAsia"/>
          <w:sz w:val="24"/>
          <w:szCs w:val="24"/>
        </w:rPr>
        <w:t>以</w:t>
      </w:r>
      <w:r>
        <w:rPr>
          <w:rFonts w:ascii="仿宋" w:eastAsia="仿宋" w:hAnsi="仿宋"/>
          <w:sz w:val="24"/>
          <w:szCs w:val="24"/>
        </w:rPr>
        <w:t>“</w:t>
      </w:r>
      <w:r>
        <w:rPr>
          <w:rFonts w:ascii="仿宋" w:eastAsia="仿宋" w:hAnsi="仿宋" w:hint="eastAsia"/>
          <w:sz w:val="24"/>
          <w:szCs w:val="24"/>
        </w:rPr>
        <w:t>人性化</w:t>
      </w:r>
      <w:bookmarkStart w:id="0" w:name="_GoBack"/>
      <w:bookmarkEnd w:id="0"/>
      <w:r>
        <w:rPr>
          <w:rFonts w:ascii="仿宋" w:eastAsia="仿宋" w:hAnsi="仿宋"/>
          <w:sz w:val="24"/>
          <w:szCs w:val="24"/>
        </w:rPr>
        <w:t>、可持续、绿色环保”</w:t>
      </w:r>
      <w:r>
        <w:rPr>
          <w:rFonts w:ascii="仿宋" w:eastAsia="仿宋" w:hAnsi="仿宋" w:hint="eastAsia"/>
          <w:sz w:val="24"/>
          <w:szCs w:val="24"/>
        </w:rPr>
        <w:t>为</w:t>
      </w:r>
      <w:r>
        <w:rPr>
          <w:rFonts w:ascii="仿宋" w:eastAsia="仿宋" w:hAnsi="仿宋"/>
          <w:sz w:val="24"/>
          <w:szCs w:val="24"/>
        </w:rPr>
        <w:t>设计理念，营造一个人性化、本土化、有特点</w:t>
      </w:r>
      <w:r>
        <w:rPr>
          <w:rFonts w:ascii="仿宋" w:eastAsia="仿宋" w:hAnsi="仿宋" w:hint="eastAsia"/>
          <w:sz w:val="24"/>
          <w:szCs w:val="24"/>
        </w:rPr>
        <w:t>的</w:t>
      </w:r>
      <w:r>
        <w:rPr>
          <w:rFonts w:ascii="仿宋" w:eastAsia="仿宋" w:hAnsi="仿宋"/>
          <w:sz w:val="24"/>
          <w:szCs w:val="24"/>
        </w:rPr>
        <w:t>学校。项目</w:t>
      </w:r>
      <w:r>
        <w:rPr>
          <w:rFonts w:ascii="仿宋" w:eastAsia="仿宋" w:hAnsi="仿宋" w:hint="eastAsia"/>
          <w:sz w:val="24"/>
          <w:szCs w:val="24"/>
        </w:rPr>
        <w:t>设计</w:t>
      </w:r>
      <w:r>
        <w:rPr>
          <w:rFonts w:ascii="仿宋" w:eastAsia="仿宋" w:hAnsi="仿宋"/>
          <w:sz w:val="24"/>
          <w:szCs w:val="24"/>
        </w:rPr>
        <w:t>方案应体现新时代、健康安全、绿色生态的标杆型绿色建筑。满足</w:t>
      </w:r>
      <w:r>
        <w:rPr>
          <w:rFonts w:ascii="仿宋" w:eastAsia="仿宋" w:hAnsi="仿宋" w:hint="eastAsia"/>
          <w:sz w:val="24"/>
          <w:szCs w:val="24"/>
        </w:rPr>
        <w:t>教学</w:t>
      </w:r>
      <w:r>
        <w:rPr>
          <w:rFonts w:ascii="仿宋" w:eastAsia="仿宋" w:hAnsi="仿宋"/>
          <w:sz w:val="24"/>
          <w:szCs w:val="24"/>
        </w:rPr>
        <w:t>功能要求的一所</w:t>
      </w:r>
      <w:r>
        <w:rPr>
          <w:rFonts w:ascii="仿宋" w:eastAsia="仿宋" w:hAnsi="仿宋" w:hint="eastAsia"/>
          <w:sz w:val="24"/>
          <w:szCs w:val="24"/>
        </w:rPr>
        <w:t>18班</w:t>
      </w:r>
      <w:r>
        <w:rPr>
          <w:rFonts w:ascii="仿宋" w:eastAsia="仿宋" w:hAnsi="仿宋"/>
          <w:sz w:val="24"/>
          <w:szCs w:val="24"/>
        </w:rPr>
        <w:t>初级中学。</w:t>
      </w:r>
      <w:r>
        <w:rPr>
          <w:rFonts w:ascii="仿宋" w:eastAsia="仿宋" w:hAnsi="仿宋" w:hint="eastAsia"/>
          <w:sz w:val="24"/>
          <w:szCs w:val="24"/>
        </w:rPr>
        <w:t>体现</w:t>
      </w:r>
      <w:r>
        <w:rPr>
          <w:rFonts w:ascii="仿宋" w:eastAsia="仿宋" w:hAnsi="仿宋"/>
          <w:sz w:val="24"/>
          <w:szCs w:val="24"/>
        </w:rPr>
        <w:t>节能减排、绿色环保的理念。</w:t>
      </w:r>
      <w:r>
        <w:rPr>
          <w:rFonts w:ascii="仿宋" w:eastAsia="仿宋" w:hAnsi="仿宋" w:hint="eastAsia"/>
          <w:sz w:val="24"/>
          <w:szCs w:val="24"/>
        </w:rPr>
        <w:t>自拟</w:t>
      </w:r>
      <w:r>
        <w:rPr>
          <w:rFonts w:ascii="仿宋" w:eastAsia="仿宋" w:hAnsi="仿宋"/>
          <w:sz w:val="24"/>
          <w:szCs w:val="24"/>
        </w:rPr>
        <w:t>项目选址、用地及立意。</w:t>
      </w:r>
    </w:p>
    <w:p w:rsidR="004A25D9" w:rsidRDefault="00905E37" w:rsidP="00905E37">
      <w:pPr>
        <w:pStyle w:val="a7"/>
        <w:numPr>
          <w:ilvl w:val="0"/>
          <w:numId w:val="2"/>
        </w:numPr>
        <w:ind w:left="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结构</w:t>
      </w:r>
      <w:r>
        <w:rPr>
          <w:rFonts w:ascii="仿宋" w:eastAsia="仿宋" w:hAnsi="仿宋"/>
          <w:sz w:val="24"/>
          <w:szCs w:val="24"/>
        </w:rPr>
        <w:t>体系：</w:t>
      </w:r>
      <w:r>
        <w:rPr>
          <w:rFonts w:ascii="仿宋" w:eastAsia="仿宋" w:hAnsi="仿宋" w:hint="eastAsia"/>
          <w:sz w:val="24"/>
          <w:szCs w:val="24"/>
        </w:rPr>
        <w:t>全</w:t>
      </w:r>
      <w:r>
        <w:rPr>
          <w:rFonts w:ascii="仿宋" w:eastAsia="仿宋" w:hAnsi="仿宋"/>
          <w:sz w:val="24"/>
          <w:szCs w:val="24"/>
        </w:rPr>
        <w:t>装配式结构和装配式维护结构。</w:t>
      </w:r>
    </w:p>
    <w:p w:rsidR="004A25D9" w:rsidRDefault="00905E37" w:rsidP="00905E37">
      <w:pPr>
        <w:pStyle w:val="a7"/>
        <w:numPr>
          <w:ilvl w:val="0"/>
          <w:numId w:val="2"/>
        </w:numPr>
        <w:ind w:left="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设计</w:t>
      </w:r>
      <w:r>
        <w:rPr>
          <w:rFonts w:ascii="仿宋" w:eastAsia="仿宋" w:hAnsi="仿宋"/>
          <w:sz w:val="24"/>
          <w:szCs w:val="24"/>
        </w:rPr>
        <w:t>条件：</w:t>
      </w:r>
    </w:p>
    <w:p w:rsidR="004A25D9" w:rsidRDefault="00905E37" w:rsidP="00905E37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结构</w:t>
      </w:r>
      <w:r>
        <w:rPr>
          <w:rFonts w:ascii="仿宋" w:eastAsia="仿宋" w:hAnsi="仿宋"/>
          <w:sz w:val="24"/>
          <w:szCs w:val="24"/>
        </w:rPr>
        <w:t>设计基准期：</w:t>
      </w:r>
      <w:r>
        <w:rPr>
          <w:rFonts w:ascii="仿宋" w:eastAsia="仿宋" w:hAnsi="仿宋" w:hint="eastAsia"/>
          <w:sz w:val="24"/>
          <w:szCs w:val="24"/>
        </w:rPr>
        <w:t>50年</w:t>
      </w:r>
    </w:p>
    <w:p w:rsidR="004A25D9" w:rsidRDefault="00905E37" w:rsidP="00905E37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结构</w:t>
      </w:r>
      <w:r>
        <w:rPr>
          <w:rFonts w:ascii="仿宋" w:eastAsia="仿宋" w:hAnsi="仿宋"/>
          <w:sz w:val="24"/>
          <w:szCs w:val="24"/>
        </w:rPr>
        <w:t>设计使用</w:t>
      </w:r>
      <w:r>
        <w:rPr>
          <w:rFonts w:ascii="仿宋" w:eastAsia="仿宋" w:hAnsi="仿宋" w:hint="eastAsia"/>
          <w:sz w:val="24"/>
          <w:szCs w:val="24"/>
        </w:rPr>
        <w:t>年限</w:t>
      </w:r>
      <w:r>
        <w:rPr>
          <w:rFonts w:ascii="仿宋" w:eastAsia="仿宋" w:hAnsi="仿宋"/>
          <w:sz w:val="24"/>
          <w:szCs w:val="24"/>
        </w:rPr>
        <w:t>：</w:t>
      </w:r>
      <w:r>
        <w:rPr>
          <w:rFonts w:ascii="仿宋" w:eastAsia="仿宋" w:hAnsi="仿宋" w:hint="eastAsia"/>
          <w:sz w:val="24"/>
          <w:szCs w:val="24"/>
        </w:rPr>
        <w:t>50年</w:t>
      </w:r>
    </w:p>
    <w:p w:rsidR="004A25D9" w:rsidRDefault="00905E37" w:rsidP="00905E37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建筑</w:t>
      </w:r>
      <w:r>
        <w:rPr>
          <w:rFonts w:ascii="仿宋" w:eastAsia="仿宋" w:hAnsi="仿宋"/>
          <w:sz w:val="24"/>
          <w:szCs w:val="24"/>
        </w:rPr>
        <w:t>抗震设防</w:t>
      </w:r>
      <w:r w:rsidR="005E4C22">
        <w:rPr>
          <w:rFonts w:ascii="仿宋" w:eastAsia="仿宋" w:hAnsi="仿宋" w:hint="eastAsia"/>
          <w:sz w:val="24"/>
          <w:szCs w:val="24"/>
        </w:rPr>
        <w:t>类别</w:t>
      </w:r>
      <w:r>
        <w:rPr>
          <w:rFonts w:ascii="仿宋" w:eastAsia="仿宋" w:hAnsi="仿宋"/>
          <w:sz w:val="24"/>
          <w:szCs w:val="24"/>
        </w:rPr>
        <w:t>：重点设防类（</w:t>
      </w:r>
      <w:r>
        <w:rPr>
          <w:rFonts w:ascii="仿宋" w:eastAsia="仿宋" w:hAnsi="仿宋" w:hint="eastAsia"/>
          <w:sz w:val="24"/>
          <w:szCs w:val="24"/>
        </w:rPr>
        <w:t>乙</w:t>
      </w:r>
      <w:r>
        <w:rPr>
          <w:rFonts w:ascii="仿宋" w:eastAsia="仿宋" w:hAnsi="仿宋"/>
          <w:sz w:val="24"/>
          <w:szCs w:val="24"/>
        </w:rPr>
        <w:t>类）</w:t>
      </w:r>
    </w:p>
    <w:p w:rsidR="004A25D9" w:rsidRDefault="00905E37" w:rsidP="00905E37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大气</w:t>
      </w:r>
      <w:r>
        <w:rPr>
          <w:rFonts w:ascii="仿宋" w:eastAsia="仿宋" w:hAnsi="仿宋"/>
          <w:sz w:val="24"/>
          <w:szCs w:val="24"/>
        </w:rPr>
        <w:t>环境腐蚀程度</w:t>
      </w:r>
      <w:r>
        <w:rPr>
          <w:rFonts w:ascii="仿宋" w:eastAsia="仿宋" w:hAnsi="仿宋" w:hint="eastAsia"/>
          <w:sz w:val="24"/>
          <w:szCs w:val="24"/>
        </w:rPr>
        <w:t>等级</w:t>
      </w:r>
      <w:r>
        <w:rPr>
          <w:rFonts w:ascii="仿宋" w:eastAsia="仿宋" w:hAnsi="仿宋"/>
          <w:sz w:val="24"/>
          <w:szCs w:val="24"/>
        </w:rPr>
        <w:t>：C3</w:t>
      </w:r>
    </w:p>
    <w:p w:rsidR="004A25D9" w:rsidRDefault="00905E37" w:rsidP="00905E37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设防烈度8度</w:t>
      </w:r>
      <w:r>
        <w:rPr>
          <w:rFonts w:ascii="仿宋" w:eastAsia="仿宋" w:hAnsi="仿宋"/>
          <w:sz w:val="24"/>
          <w:szCs w:val="24"/>
        </w:rPr>
        <w:t>，设计基本地震加速度为</w:t>
      </w:r>
      <w:r>
        <w:rPr>
          <w:rFonts w:ascii="仿宋" w:eastAsia="仿宋" w:hAnsi="仿宋" w:hint="eastAsia"/>
          <w:sz w:val="24"/>
          <w:szCs w:val="24"/>
        </w:rPr>
        <w:t>0.3</w:t>
      </w:r>
      <w:r>
        <w:rPr>
          <w:rFonts w:ascii="仿宋" w:eastAsia="仿宋" w:hAnsi="仿宋"/>
          <w:sz w:val="24"/>
          <w:szCs w:val="24"/>
        </w:rPr>
        <w:t>g，场地</w:t>
      </w:r>
      <w:r>
        <w:rPr>
          <w:rFonts w:ascii="仿宋" w:eastAsia="仿宋" w:hAnsi="仿宋" w:hint="eastAsia"/>
          <w:sz w:val="24"/>
          <w:szCs w:val="24"/>
        </w:rPr>
        <w:t>类别</w:t>
      </w:r>
      <w:r>
        <w:rPr>
          <w:rFonts w:ascii="仿宋" w:eastAsia="仿宋" w:hAnsi="仿宋"/>
          <w:sz w:val="24"/>
          <w:szCs w:val="24"/>
        </w:rPr>
        <w:t>为II类，设计地震分组为第二</w:t>
      </w:r>
      <w:r>
        <w:rPr>
          <w:rFonts w:ascii="仿宋" w:eastAsia="仿宋" w:hAnsi="仿宋" w:hint="eastAsia"/>
          <w:sz w:val="24"/>
          <w:szCs w:val="24"/>
        </w:rPr>
        <w:t>组</w:t>
      </w:r>
    </w:p>
    <w:p w:rsidR="004A25D9" w:rsidRDefault="00905E37" w:rsidP="00905E37">
      <w:pPr>
        <w:pStyle w:val="a7"/>
        <w:numPr>
          <w:ilvl w:val="0"/>
          <w:numId w:val="3"/>
        </w:numPr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地面</w:t>
      </w:r>
      <w:r>
        <w:rPr>
          <w:rFonts w:ascii="仿宋" w:eastAsia="仿宋" w:hAnsi="仿宋"/>
          <w:sz w:val="24"/>
          <w:szCs w:val="24"/>
        </w:rPr>
        <w:t>粗糙度C类</w:t>
      </w:r>
      <w:r>
        <w:rPr>
          <w:rFonts w:ascii="仿宋" w:eastAsia="仿宋" w:hAnsi="仿宋" w:hint="eastAsia"/>
          <w:sz w:val="24"/>
          <w:szCs w:val="24"/>
        </w:rPr>
        <w:t>。</w:t>
      </w:r>
      <w:r>
        <w:rPr>
          <w:rFonts w:ascii="仿宋" w:eastAsia="仿宋" w:hAnsi="仿宋"/>
          <w:sz w:val="24"/>
          <w:szCs w:val="24"/>
        </w:rPr>
        <w:t>基本风压</w:t>
      </w:r>
      <w:r>
        <w:rPr>
          <w:rFonts w:ascii="仿宋" w:eastAsia="仿宋" w:hAnsi="仿宋" w:hint="eastAsia"/>
          <w:sz w:val="24"/>
          <w:szCs w:val="24"/>
        </w:rPr>
        <w:t>根据</w:t>
      </w:r>
      <w:r>
        <w:rPr>
          <w:rFonts w:ascii="仿宋" w:eastAsia="仿宋" w:hAnsi="仿宋"/>
          <w:sz w:val="24"/>
          <w:szCs w:val="24"/>
        </w:rPr>
        <w:t>现行规范确定</w:t>
      </w:r>
      <w:r>
        <w:rPr>
          <w:rFonts w:ascii="仿宋" w:eastAsia="仿宋" w:hAnsi="仿宋" w:hint="eastAsia"/>
          <w:sz w:val="24"/>
          <w:szCs w:val="24"/>
        </w:rPr>
        <w:t>，</w:t>
      </w:r>
      <w:r>
        <w:rPr>
          <w:rFonts w:ascii="仿宋" w:eastAsia="仿宋" w:hAnsi="仿宋"/>
          <w:sz w:val="24"/>
          <w:szCs w:val="24"/>
        </w:rPr>
        <w:t>若</w:t>
      </w:r>
      <w:r>
        <w:rPr>
          <w:rFonts w:ascii="仿宋" w:eastAsia="仿宋" w:hAnsi="仿宋" w:hint="eastAsia"/>
          <w:sz w:val="24"/>
          <w:szCs w:val="24"/>
        </w:rPr>
        <w:t>规范</w:t>
      </w:r>
      <w:r>
        <w:rPr>
          <w:rFonts w:ascii="仿宋" w:eastAsia="仿宋" w:hAnsi="仿宋"/>
          <w:sz w:val="24"/>
          <w:szCs w:val="24"/>
        </w:rPr>
        <w:t>没有规定取值，</w:t>
      </w:r>
      <w:r>
        <w:rPr>
          <w:rFonts w:ascii="仿宋" w:eastAsia="仿宋" w:hAnsi="仿宋" w:hint="eastAsia"/>
          <w:sz w:val="24"/>
          <w:szCs w:val="24"/>
        </w:rPr>
        <w:t>按0.5</w:t>
      </w:r>
      <w:r>
        <w:rPr>
          <w:rFonts w:ascii="仿宋" w:eastAsia="仿宋" w:hAnsi="仿宋"/>
          <w:sz w:val="24"/>
          <w:szCs w:val="24"/>
        </w:rPr>
        <w:t>kN/m</w:t>
      </w:r>
      <w:r>
        <w:rPr>
          <w:rFonts w:ascii="仿宋" w:eastAsia="仿宋" w:hAnsi="仿宋"/>
          <w:sz w:val="24"/>
          <w:szCs w:val="24"/>
          <w:vertAlign w:val="superscript"/>
        </w:rPr>
        <w:t>2</w:t>
      </w:r>
      <w:r>
        <w:rPr>
          <w:rFonts w:ascii="仿宋" w:eastAsia="仿宋" w:hAnsi="仿宋"/>
          <w:sz w:val="24"/>
          <w:szCs w:val="24"/>
        </w:rPr>
        <w:t>取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4A25D9" w:rsidRPr="002E4A8E" w:rsidRDefault="002E4A8E" w:rsidP="002E4A8E">
      <w:pPr>
        <w:pStyle w:val="a7"/>
        <w:ind w:left="482" w:firstLineChars="0" w:firstLine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二、</w:t>
      </w:r>
      <w:r w:rsidR="00905E37">
        <w:rPr>
          <w:rFonts w:ascii="仿宋" w:eastAsia="仿宋" w:hAnsi="仿宋"/>
          <w:b/>
          <w:sz w:val="24"/>
          <w:szCs w:val="24"/>
        </w:rPr>
        <w:t>提交文件及须知</w:t>
      </w:r>
    </w:p>
    <w:p w:rsidR="002E4A8E" w:rsidRDefault="00905E37" w:rsidP="002E4A8E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2E4A8E">
        <w:rPr>
          <w:rFonts w:ascii="仿宋" w:eastAsia="仿宋" w:hAnsi="仿宋" w:hint="eastAsia"/>
          <w:sz w:val="24"/>
          <w:szCs w:val="24"/>
        </w:rPr>
        <w:t>竞赛分预赛和</w:t>
      </w:r>
      <w:r w:rsidRPr="002E4A8E">
        <w:rPr>
          <w:rFonts w:ascii="仿宋" w:eastAsia="仿宋" w:hAnsi="仿宋"/>
          <w:sz w:val="24"/>
          <w:szCs w:val="24"/>
        </w:rPr>
        <w:t>决赛两阶段。</w:t>
      </w:r>
    </w:p>
    <w:p w:rsidR="004A25D9" w:rsidRPr="002E4A8E" w:rsidRDefault="00905E37" w:rsidP="002E4A8E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2E4A8E">
        <w:rPr>
          <w:rFonts w:ascii="仿宋" w:eastAsia="仿宋" w:hAnsi="仿宋" w:hint="eastAsia"/>
          <w:sz w:val="24"/>
          <w:szCs w:val="24"/>
        </w:rPr>
        <w:t>预赛作品要求提供作品的A</w:t>
      </w:r>
      <w:r w:rsidRPr="002E4A8E">
        <w:rPr>
          <w:rFonts w:ascii="仿宋" w:eastAsia="仿宋" w:hAnsi="仿宋"/>
          <w:sz w:val="24"/>
          <w:szCs w:val="24"/>
        </w:rPr>
        <w:t>3</w:t>
      </w:r>
      <w:r w:rsidRPr="002E4A8E">
        <w:rPr>
          <w:rFonts w:ascii="仿宋" w:eastAsia="仿宋" w:hAnsi="仿宋" w:hint="eastAsia"/>
          <w:sz w:val="24"/>
          <w:szCs w:val="24"/>
        </w:rPr>
        <w:t>本册电子</w:t>
      </w:r>
      <w:r w:rsidRPr="002E4A8E">
        <w:rPr>
          <w:rFonts w:ascii="仿宋" w:eastAsia="仿宋" w:hAnsi="仿宋"/>
          <w:sz w:val="24"/>
          <w:szCs w:val="24"/>
        </w:rPr>
        <w:t>版</w:t>
      </w:r>
      <w:r w:rsidRPr="002E4A8E">
        <w:rPr>
          <w:rFonts w:ascii="仿宋" w:eastAsia="仿宋" w:hAnsi="仿宋" w:hint="eastAsia"/>
          <w:sz w:val="24"/>
          <w:szCs w:val="24"/>
        </w:rPr>
        <w:t>，包括完整的设计说明、计算说明和设计图，同时可以提供能反应作品的资料，如效果图和动画等。</w:t>
      </w:r>
    </w:p>
    <w:p w:rsidR="004A25D9" w:rsidRPr="002E4A8E" w:rsidRDefault="00905E37" w:rsidP="002E4A8E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2E4A8E">
        <w:rPr>
          <w:rFonts w:ascii="仿宋" w:eastAsia="仿宋" w:hAnsi="仿宋" w:hint="eastAsia"/>
          <w:sz w:val="24"/>
          <w:szCs w:val="24"/>
        </w:rPr>
        <w:t>决赛作品要求提供作品</w:t>
      </w:r>
      <w:r w:rsidRPr="002E4A8E">
        <w:rPr>
          <w:rFonts w:ascii="仿宋" w:eastAsia="仿宋" w:hAnsi="仿宋"/>
          <w:sz w:val="24"/>
          <w:szCs w:val="24"/>
        </w:rPr>
        <w:t>A3本册</w:t>
      </w:r>
      <w:r w:rsidRPr="002E4A8E">
        <w:rPr>
          <w:rFonts w:ascii="仿宋" w:eastAsia="仿宋" w:hAnsi="仿宋" w:hint="eastAsia"/>
          <w:sz w:val="24"/>
          <w:szCs w:val="24"/>
        </w:rPr>
        <w:t>纸质版</w:t>
      </w:r>
      <w:r w:rsidRPr="002E4A8E">
        <w:rPr>
          <w:rFonts w:ascii="仿宋" w:eastAsia="仿宋" w:hAnsi="仿宋"/>
          <w:sz w:val="24"/>
          <w:szCs w:val="24"/>
        </w:rPr>
        <w:t>，内容包括完整的设计说明、计算说明、设计图；并要求提供能反应作品的资料，包括效果图、动画、不多于3张的A1展板。</w:t>
      </w:r>
    </w:p>
    <w:p w:rsidR="004A25D9" w:rsidRPr="002E4A8E" w:rsidRDefault="00905E37" w:rsidP="002E4A8E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2E4A8E">
        <w:rPr>
          <w:rFonts w:ascii="仿宋" w:eastAsia="仿宋" w:hAnsi="仿宋" w:hint="eastAsia"/>
          <w:sz w:val="24"/>
          <w:szCs w:val="24"/>
        </w:rPr>
        <w:t>作品</w:t>
      </w:r>
      <w:r w:rsidRPr="002E4A8E">
        <w:rPr>
          <w:rFonts w:ascii="仿宋" w:eastAsia="仿宋" w:hAnsi="仿宋"/>
          <w:sz w:val="24"/>
          <w:szCs w:val="24"/>
        </w:rPr>
        <w:t>内容包括：建筑方案设计、结构方案设计、</w:t>
      </w:r>
      <w:r w:rsidRPr="002E4A8E">
        <w:rPr>
          <w:rFonts w:ascii="仿宋" w:eastAsia="仿宋" w:hAnsi="仿宋" w:hint="eastAsia"/>
          <w:sz w:val="24"/>
          <w:szCs w:val="24"/>
        </w:rPr>
        <w:t>围护</w:t>
      </w:r>
      <w:r w:rsidRPr="002E4A8E">
        <w:rPr>
          <w:rFonts w:ascii="仿宋" w:eastAsia="仿宋" w:hAnsi="仿宋"/>
          <w:sz w:val="24"/>
          <w:szCs w:val="24"/>
        </w:rPr>
        <w:t>体</w:t>
      </w:r>
      <w:r w:rsidRPr="002E4A8E">
        <w:rPr>
          <w:rFonts w:ascii="仿宋" w:eastAsia="仿宋" w:hAnsi="仿宋" w:hint="eastAsia"/>
          <w:sz w:val="24"/>
          <w:szCs w:val="24"/>
        </w:rPr>
        <w:t>系</w:t>
      </w:r>
      <w:r w:rsidRPr="002E4A8E">
        <w:rPr>
          <w:rFonts w:ascii="仿宋" w:eastAsia="仿宋" w:hAnsi="仿宋"/>
          <w:sz w:val="24"/>
          <w:szCs w:val="24"/>
        </w:rPr>
        <w:t>说、</w:t>
      </w:r>
      <w:r w:rsidRPr="002E4A8E">
        <w:rPr>
          <w:rFonts w:ascii="仿宋" w:eastAsia="仿宋" w:hAnsi="仿宋" w:hint="eastAsia"/>
          <w:sz w:val="24"/>
          <w:szCs w:val="24"/>
        </w:rPr>
        <w:t>建筑</w:t>
      </w:r>
      <w:r w:rsidRPr="002E4A8E">
        <w:rPr>
          <w:rFonts w:ascii="仿宋" w:eastAsia="仿宋" w:hAnsi="仿宋"/>
          <w:sz w:val="24"/>
          <w:szCs w:val="24"/>
        </w:rPr>
        <w:t>结构施工</w:t>
      </w:r>
      <w:r w:rsidRPr="002E4A8E">
        <w:rPr>
          <w:rFonts w:ascii="仿宋" w:eastAsia="仿宋" w:hAnsi="仿宋" w:hint="eastAsia"/>
          <w:sz w:val="24"/>
          <w:szCs w:val="24"/>
        </w:rPr>
        <w:t>组织</w:t>
      </w:r>
      <w:r w:rsidRPr="002E4A8E">
        <w:rPr>
          <w:rFonts w:ascii="仿宋" w:eastAsia="仿宋" w:hAnsi="仿宋"/>
          <w:sz w:val="24"/>
          <w:szCs w:val="24"/>
        </w:rPr>
        <w:t>设计、造价</w:t>
      </w:r>
      <w:r w:rsidRPr="002E4A8E">
        <w:rPr>
          <w:rFonts w:ascii="仿宋" w:eastAsia="仿宋" w:hAnsi="仿宋" w:hint="eastAsia"/>
          <w:sz w:val="24"/>
          <w:szCs w:val="24"/>
        </w:rPr>
        <w:t>预算</w:t>
      </w:r>
      <w:r w:rsidRPr="002E4A8E">
        <w:rPr>
          <w:rFonts w:ascii="仿宋" w:eastAsia="仿宋" w:hAnsi="仿宋"/>
          <w:sz w:val="24"/>
          <w:szCs w:val="24"/>
        </w:rPr>
        <w:t>分析。鼓励</w:t>
      </w:r>
      <w:r w:rsidRPr="002E4A8E">
        <w:rPr>
          <w:rFonts w:ascii="仿宋" w:eastAsia="仿宋" w:hAnsi="仿宋" w:hint="eastAsia"/>
          <w:sz w:val="24"/>
          <w:szCs w:val="24"/>
        </w:rPr>
        <w:t>采用</w:t>
      </w:r>
      <w:r w:rsidRPr="002E4A8E">
        <w:rPr>
          <w:rFonts w:ascii="仿宋" w:eastAsia="仿宋" w:hAnsi="仿宋"/>
          <w:sz w:val="24"/>
          <w:szCs w:val="24"/>
        </w:rPr>
        <w:t>基于BIM技术的设计方法。</w:t>
      </w:r>
    </w:p>
    <w:p w:rsidR="00D35C17" w:rsidRPr="002E4A8E" w:rsidRDefault="002E4A8E" w:rsidP="002E4A8E">
      <w:pPr>
        <w:pStyle w:val="a7"/>
        <w:ind w:left="482" w:firstLineChars="0" w:firstLine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三、</w:t>
      </w:r>
      <w:r w:rsidR="00905E37">
        <w:rPr>
          <w:rFonts w:ascii="仿宋" w:eastAsia="仿宋" w:hAnsi="仿宋" w:hint="eastAsia"/>
          <w:b/>
          <w:sz w:val="24"/>
          <w:szCs w:val="24"/>
        </w:rPr>
        <w:t>报名</w:t>
      </w:r>
      <w:r w:rsidR="00905E37">
        <w:rPr>
          <w:rFonts w:ascii="仿宋" w:eastAsia="仿宋" w:hAnsi="仿宋"/>
          <w:b/>
          <w:sz w:val="24"/>
          <w:szCs w:val="24"/>
        </w:rPr>
        <w:t>、参加</w:t>
      </w:r>
      <w:r w:rsidR="00905E37">
        <w:rPr>
          <w:rFonts w:ascii="仿宋" w:eastAsia="仿宋" w:hAnsi="仿宋" w:hint="eastAsia"/>
          <w:b/>
          <w:sz w:val="24"/>
          <w:szCs w:val="24"/>
        </w:rPr>
        <w:t>时间</w:t>
      </w:r>
      <w:r w:rsidR="00905E37">
        <w:rPr>
          <w:rFonts w:ascii="仿宋" w:eastAsia="仿宋" w:hAnsi="仿宋"/>
          <w:b/>
          <w:sz w:val="24"/>
          <w:szCs w:val="24"/>
        </w:rPr>
        <w:t>与方法</w:t>
      </w:r>
    </w:p>
    <w:p w:rsidR="004A25D9" w:rsidRPr="002E4A8E" w:rsidRDefault="00905E37" w:rsidP="002E4A8E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2E4A8E">
        <w:rPr>
          <w:rFonts w:ascii="仿宋" w:eastAsia="仿宋" w:hAnsi="仿宋" w:hint="eastAsia"/>
          <w:sz w:val="24"/>
          <w:szCs w:val="24"/>
        </w:rPr>
        <w:t>全校</w:t>
      </w:r>
      <w:r w:rsidRPr="002E4A8E">
        <w:rPr>
          <w:rFonts w:ascii="仿宋" w:eastAsia="仿宋" w:hAnsi="仿宋"/>
          <w:sz w:val="24"/>
          <w:szCs w:val="24"/>
        </w:rPr>
        <w:t>在校学生均可参见。要求</w:t>
      </w:r>
      <w:r w:rsidRPr="002E4A8E">
        <w:rPr>
          <w:rFonts w:ascii="仿宋" w:eastAsia="仿宋" w:hAnsi="仿宋" w:hint="eastAsia"/>
          <w:sz w:val="24"/>
          <w:szCs w:val="24"/>
        </w:rPr>
        <w:t>以</w:t>
      </w:r>
      <w:r w:rsidRPr="002E4A8E">
        <w:rPr>
          <w:rFonts w:ascii="仿宋" w:eastAsia="仿宋" w:hAnsi="仿宋"/>
          <w:sz w:val="24"/>
          <w:szCs w:val="24"/>
        </w:rPr>
        <w:t>组队</w:t>
      </w:r>
      <w:r w:rsidRPr="002E4A8E">
        <w:rPr>
          <w:rFonts w:ascii="仿宋" w:eastAsia="仿宋" w:hAnsi="仿宋" w:hint="eastAsia"/>
          <w:sz w:val="24"/>
          <w:szCs w:val="24"/>
        </w:rPr>
        <w:t>的</w:t>
      </w:r>
      <w:r w:rsidRPr="002E4A8E">
        <w:rPr>
          <w:rFonts w:ascii="仿宋" w:eastAsia="仿宋" w:hAnsi="仿宋"/>
          <w:sz w:val="24"/>
          <w:szCs w:val="24"/>
        </w:rPr>
        <w:t>形式报名。每支</w:t>
      </w:r>
      <w:r w:rsidRPr="002E4A8E">
        <w:rPr>
          <w:rFonts w:ascii="仿宋" w:eastAsia="仿宋" w:hAnsi="仿宋" w:hint="eastAsia"/>
          <w:sz w:val="24"/>
          <w:szCs w:val="24"/>
        </w:rPr>
        <w:t>参赛</w:t>
      </w:r>
      <w:r w:rsidRPr="002E4A8E">
        <w:rPr>
          <w:rFonts w:ascii="仿宋" w:eastAsia="仿宋" w:hAnsi="仿宋"/>
          <w:sz w:val="24"/>
          <w:szCs w:val="24"/>
        </w:rPr>
        <w:t>队人数</w:t>
      </w:r>
      <w:r w:rsidRPr="002E4A8E">
        <w:rPr>
          <w:rFonts w:ascii="仿宋" w:eastAsia="仿宋" w:hAnsi="仿宋" w:hint="eastAsia"/>
          <w:sz w:val="24"/>
          <w:szCs w:val="24"/>
        </w:rPr>
        <w:t>为3</w:t>
      </w:r>
      <w:r w:rsidRPr="002E4A8E">
        <w:rPr>
          <w:rFonts w:ascii="仿宋" w:eastAsia="仿宋" w:hAnsi="仿宋"/>
          <w:sz w:val="24"/>
          <w:szCs w:val="24"/>
        </w:rPr>
        <w:t>-6</w:t>
      </w:r>
      <w:r w:rsidRPr="002E4A8E">
        <w:rPr>
          <w:rFonts w:ascii="仿宋" w:eastAsia="仿宋" w:hAnsi="仿宋" w:hint="eastAsia"/>
          <w:sz w:val="24"/>
          <w:szCs w:val="24"/>
        </w:rPr>
        <w:t>人</w:t>
      </w:r>
      <w:r w:rsidRPr="002E4A8E">
        <w:rPr>
          <w:rFonts w:ascii="仿宋" w:eastAsia="仿宋" w:hAnsi="仿宋"/>
          <w:sz w:val="24"/>
          <w:szCs w:val="24"/>
        </w:rPr>
        <w:t>，至少</w:t>
      </w:r>
      <w:r w:rsidRPr="002E4A8E">
        <w:rPr>
          <w:rFonts w:ascii="仿宋" w:eastAsia="仿宋" w:hAnsi="仿宋" w:hint="eastAsia"/>
          <w:sz w:val="24"/>
          <w:szCs w:val="24"/>
        </w:rPr>
        <w:t>1人</w:t>
      </w:r>
      <w:r w:rsidRPr="002E4A8E">
        <w:rPr>
          <w:rFonts w:ascii="仿宋" w:eastAsia="仿宋" w:hAnsi="仿宋"/>
          <w:sz w:val="24"/>
          <w:szCs w:val="24"/>
        </w:rPr>
        <w:t>为三年级</w:t>
      </w:r>
      <w:r w:rsidRPr="002E4A8E">
        <w:rPr>
          <w:rFonts w:ascii="仿宋" w:eastAsia="仿宋" w:hAnsi="仿宋" w:hint="eastAsia"/>
          <w:sz w:val="24"/>
          <w:szCs w:val="24"/>
        </w:rPr>
        <w:t>及</w:t>
      </w:r>
      <w:r w:rsidRPr="002E4A8E">
        <w:rPr>
          <w:rFonts w:ascii="仿宋" w:eastAsia="仿宋" w:hAnsi="仿宋"/>
          <w:sz w:val="24"/>
          <w:szCs w:val="24"/>
        </w:rPr>
        <w:t>以上的学生。</w:t>
      </w:r>
      <w:r w:rsidRPr="002E4A8E">
        <w:rPr>
          <w:rFonts w:ascii="仿宋" w:eastAsia="仿宋" w:hAnsi="仿宋" w:hint="eastAsia"/>
          <w:sz w:val="24"/>
          <w:szCs w:val="24"/>
        </w:rPr>
        <w:t>各</w:t>
      </w:r>
      <w:r w:rsidRPr="002E4A8E">
        <w:rPr>
          <w:rFonts w:ascii="仿宋" w:eastAsia="仿宋" w:hAnsi="仿宋"/>
          <w:sz w:val="24"/>
          <w:szCs w:val="24"/>
        </w:rPr>
        <w:t>参赛队伍填写报名表（</w:t>
      </w:r>
      <w:r w:rsidR="00DE5931" w:rsidRPr="002E4A8E">
        <w:rPr>
          <w:rFonts w:ascii="仿宋" w:eastAsia="仿宋" w:hAnsi="仿宋" w:hint="eastAsia"/>
          <w:sz w:val="24"/>
          <w:szCs w:val="24"/>
        </w:rPr>
        <w:t>附件10</w:t>
      </w:r>
      <w:r w:rsidRPr="002E4A8E">
        <w:rPr>
          <w:rFonts w:ascii="仿宋" w:eastAsia="仿宋" w:hAnsi="仿宋"/>
          <w:sz w:val="24"/>
          <w:szCs w:val="24"/>
        </w:rPr>
        <w:t>）</w:t>
      </w:r>
      <w:r w:rsidRPr="002E4A8E">
        <w:rPr>
          <w:rFonts w:ascii="仿宋" w:eastAsia="仿宋" w:hAnsi="仿宋" w:hint="eastAsia"/>
          <w:sz w:val="24"/>
          <w:szCs w:val="24"/>
        </w:rPr>
        <w:t>，</w:t>
      </w:r>
      <w:r w:rsidRPr="002E4A8E">
        <w:rPr>
          <w:rFonts w:ascii="仿宋" w:eastAsia="仿宋" w:hAnsi="仿宋"/>
          <w:sz w:val="24"/>
          <w:szCs w:val="24"/>
        </w:rPr>
        <w:t>于</w:t>
      </w:r>
      <w:r w:rsidRPr="002E4A8E">
        <w:rPr>
          <w:rFonts w:ascii="仿宋" w:eastAsia="仿宋" w:hAnsi="仿宋" w:hint="eastAsia"/>
          <w:sz w:val="24"/>
          <w:szCs w:val="24"/>
        </w:rPr>
        <w:t>2018年</w:t>
      </w:r>
      <w:r w:rsidR="00D82B15" w:rsidRPr="002E4A8E">
        <w:rPr>
          <w:rFonts w:ascii="仿宋" w:eastAsia="仿宋" w:hAnsi="仿宋" w:hint="eastAsia"/>
          <w:sz w:val="24"/>
          <w:szCs w:val="24"/>
        </w:rPr>
        <w:t>3</w:t>
      </w:r>
      <w:r w:rsidRPr="002E4A8E">
        <w:rPr>
          <w:rFonts w:ascii="仿宋" w:eastAsia="仿宋" w:hAnsi="仿宋" w:hint="eastAsia"/>
          <w:sz w:val="24"/>
          <w:szCs w:val="24"/>
        </w:rPr>
        <w:t>月</w:t>
      </w:r>
      <w:r w:rsidR="00D82B15" w:rsidRPr="002E4A8E">
        <w:rPr>
          <w:rFonts w:ascii="仿宋" w:eastAsia="仿宋" w:hAnsi="仿宋" w:hint="eastAsia"/>
          <w:sz w:val="24"/>
          <w:szCs w:val="24"/>
        </w:rPr>
        <w:t>15</w:t>
      </w:r>
      <w:r w:rsidRPr="002E4A8E">
        <w:rPr>
          <w:rFonts w:ascii="仿宋" w:eastAsia="仿宋" w:hAnsi="仿宋" w:hint="eastAsia"/>
          <w:sz w:val="24"/>
          <w:szCs w:val="24"/>
        </w:rPr>
        <w:t>日</w:t>
      </w:r>
      <w:r w:rsidRPr="002E4A8E">
        <w:rPr>
          <w:rFonts w:ascii="仿宋" w:eastAsia="仿宋" w:hAnsi="仿宋"/>
          <w:sz w:val="24"/>
          <w:szCs w:val="24"/>
        </w:rPr>
        <w:t>前</w:t>
      </w:r>
      <w:r w:rsidRPr="002E4A8E">
        <w:rPr>
          <w:rFonts w:ascii="仿宋" w:eastAsia="仿宋" w:hAnsi="仿宋" w:hint="eastAsia"/>
          <w:sz w:val="24"/>
          <w:szCs w:val="24"/>
        </w:rPr>
        <w:t>将</w:t>
      </w:r>
      <w:r w:rsidRPr="002E4A8E">
        <w:rPr>
          <w:rFonts w:ascii="仿宋" w:eastAsia="仿宋" w:hAnsi="仿宋"/>
          <w:sz w:val="24"/>
          <w:szCs w:val="24"/>
        </w:rPr>
        <w:t>电子版</w:t>
      </w:r>
      <w:r w:rsidRPr="002E4A8E">
        <w:rPr>
          <w:rFonts w:ascii="仿宋" w:eastAsia="仿宋" w:hAnsi="仿宋" w:hint="eastAsia"/>
          <w:sz w:val="24"/>
          <w:szCs w:val="24"/>
        </w:rPr>
        <w:t>发至</w:t>
      </w:r>
      <w:r w:rsidRPr="002E4A8E">
        <w:rPr>
          <w:rFonts w:ascii="仿宋" w:eastAsia="仿宋" w:hAnsi="仿宋"/>
          <w:sz w:val="24"/>
          <w:szCs w:val="24"/>
        </w:rPr>
        <w:t>工作委员会邮箱</w:t>
      </w:r>
      <w:r w:rsidR="00D82B15" w:rsidRPr="002E4A8E">
        <w:rPr>
          <w:rFonts w:ascii="仿宋" w:eastAsia="仿宋" w:hAnsi="仿宋"/>
          <w:sz w:val="24"/>
          <w:szCs w:val="24"/>
        </w:rPr>
        <w:t>tmch2017@163.com</w:t>
      </w:r>
      <w:r w:rsidRPr="002E4A8E">
        <w:rPr>
          <w:rFonts w:ascii="仿宋" w:eastAsia="仿宋" w:hAnsi="仿宋" w:hint="eastAsia"/>
          <w:sz w:val="24"/>
          <w:szCs w:val="24"/>
        </w:rPr>
        <w:t>。</w:t>
      </w:r>
      <w:r w:rsidRPr="002E4A8E">
        <w:rPr>
          <w:rFonts w:ascii="仿宋" w:eastAsia="仿宋" w:hAnsi="仿宋"/>
          <w:sz w:val="24"/>
          <w:szCs w:val="24"/>
        </w:rPr>
        <w:t>参赛</w:t>
      </w:r>
      <w:r w:rsidRPr="002E4A8E">
        <w:rPr>
          <w:rFonts w:ascii="仿宋" w:eastAsia="仿宋" w:hAnsi="仿宋" w:hint="eastAsia"/>
          <w:sz w:val="24"/>
          <w:szCs w:val="24"/>
        </w:rPr>
        <w:t>队</w:t>
      </w:r>
      <w:r w:rsidR="00DE5931" w:rsidRPr="002E4A8E">
        <w:rPr>
          <w:rFonts w:ascii="仿宋" w:eastAsia="仿宋" w:hAnsi="仿宋" w:hint="eastAsia"/>
          <w:sz w:val="24"/>
          <w:szCs w:val="24"/>
        </w:rPr>
        <w:t>伍</w:t>
      </w:r>
      <w:r w:rsidRPr="002E4A8E">
        <w:rPr>
          <w:rFonts w:ascii="仿宋" w:eastAsia="仿宋" w:hAnsi="仿宋"/>
          <w:sz w:val="24"/>
          <w:szCs w:val="24"/>
        </w:rPr>
        <w:t>提交作品截止时间为</w:t>
      </w:r>
      <w:r w:rsidRPr="002E4A8E">
        <w:rPr>
          <w:rFonts w:ascii="仿宋" w:eastAsia="仿宋" w:hAnsi="仿宋" w:hint="eastAsia"/>
          <w:sz w:val="24"/>
          <w:szCs w:val="24"/>
        </w:rPr>
        <w:t>2018年4月13日</w:t>
      </w:r>
      <w:r w:rsidRPr="002E4A8E">
        <w:rPr>
          <w:rFonts w:ascii="仿宋" w:eastAsia="仿宋" w:hAnsi="仿宋"/>
          <w:sz w:val="24"/>
          <w:szCs w:val="24"/>
        </w:rPr>
        <w:t>。逾期不予受理。</w:t>
      </w:r>
      <w:r w:rsidRPr="002E4A8E">
        <w:rPr>
          <w:rFonts w:ascii="仿宋" w:eastAsia="仿宋" w:hAnsi="仿宋" w:hint="eastAsia"/>
          <w:sz w:val="24"/>
          <w:szCs w:val="24"/>
        </w:rPr>
        <w:t>进入</w:t>
      </w:r>
      <w:r w:rsidRPr="002E4A8E">
        <w:rPr>
          <w:rFonts w:ascii="仿宋" w:eastAsia="仿宋" w:hAnsi="仿宋"/>
          <w:sz w:val="24"/>
          <w:szCs w:val="24"/>
        </w:rPr>
        <w:t>决赛的名单将于</w:t>
      </w:r>
      <w:r w:rsidRPr="002E4A8E">
        <w:rPr>
          <w:rFonts w:ascii="仿宋" w:eastAsia="仿宋" w:hAnsi="仿宋" w:hint="eastAsia"/>
          <w:sz w:val="24"/>
          <w:szCs w:val="24"/>
        </w:rPr>
        <w:t>2018年4月</w:t>
      </w:r>
      <w:r w:rsidRPr="002E4A8E">
        <w:rPr>
          <w:rFonts w:ascii="仿宋" w:eastAsia="仿宋" w:hAnsi="仿宋"/>
          <w:sz w:val="24"/>
          <w:szCs w:val="24"/>
        </w:rPr>
        <w:t>底公布。</w:t>
      </w:r>
    </w:p>
    <w:p w:rsidR="004A25D9" w:rsidRPr="002E4A8E" w:rsidRDefault="00D35C17" w:rsidP="002E4A8E">
      <w:pPr>
        <w:pStyle w:val="a7"/>
        <w:ind w:left="482" w:firstLineChars="0" w:firstLine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四、</w:t>
      </w:r>
      <w:r w:rsidR="00905E37">
        <w:rPr>
          <w:rFonts w:ascii="仿宋" w:eastAsia="仿宋" w:hAnsi="仿宋" w:hint="eastAsia"/>
          <w:b/>
          <w:sz w:val="24"/>
          <w:szCs w:val="24"/>
        </w:rPr>
        <w:t>评分</w:t>
      </w:r>
      <w:r w:rsidR="00905E37">
        <w:rPr>
          <w:rFonts w:ascii="仿宋" w:eastAsia="仿宋" w:hAnsi="仿宋"/>
          <w:b/>
          <w:sz w:val="24"/>
          <w:szCs w:val="24"/>
        </w:rPr>
        <w:t>标准</w:t>
      </w:r>
    </w:p>
    <w:p w:rsidR="004A25D9" w:rsidRDefault="00905E37" w:rsidP="002E4A8E">
      <w:pPr>
        <w:pStyle w:val="a7"/>
        <w:ind w:left="482" w:firstLineChars="0" w:firstLine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竞赛</w:t>
      </w:r>
      <w:r>
        <w:rPr>
          <w:rFonts w:ascii="仿宋" w:eastAsia="仿宋" w:hAnsi="仿宋"/>
          <w:sz w:val="24"/>
          <w:szCs w:val="24"/>
        </w:rPr>
        <w:t>作品奖从建筑理念、结构设计、节能减排、绿色环保等角度进行评价。</w:t>
      </w:r>
    </w:p>
    <w:p w:rsidR="004A25D9" w:rsidRPr="002E4A8E" w:rsidRDefault="002E4A8E" w:rsidP="002E4A8E">
      <w:pPr>
        <w:pStyle w:val="a7"/>
        <w:ind w:left="482" w:firstLineChars="0" w:firstLine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五、</w:t>
      </w:r>
      <w:r w:rsidR="00905E37" w:rsidRPr="00D35C17">
        <w:rPr>
          <w:rFonts w:ascii="仿宋" w:eastAsia="仿宋" w:hAnsi="仿宋" w:hint="eastAsia"/>
          <w:b/>
          <w:sz w:val="24"/>
          <w:szCs w:val="24"/>
        </w:rPr>
        <w:t>奖项</w:t>
      </w:r>
      <w:r w:rsidR="00905E37" w:rsidRPr="00D35C17">
        <w:rPr>
          <w:rFonts w:ascii="仿宋" w:eastAsia="仿宋" w:hAnsi="仿宋"/>
          <w:b/>
          <w:sz w:val="24"/>
          <w:szCs w:val="24"/>
        </w:rPr>
        <w:t>设置</w:t>
      </w:r>
    </w:p>
    <w:p w:rsidR="004A25D9" w:rsidRPr="002E4A8E" w:rsidRDefault="00905E37" w:rsidP="002E4A8E">
      <w:pPr>
        <w:ind w:firstLineChars="200" w:firstLine="480"/>
        <w:rPr>
          <w:rFonts w:ascii="仿宋" w:eastAsia="仿宋" w:hAnsi="仿宋"/>
          <w:sz w:val="24"/>
          <w:szCs w:val="24"/>
        </w:rPr>
      </w:pPr>
      <w:r w:rsidRPr="002E4A8E">
        <w:rPr>
          <w:rFonts w:ascii="仿宋" w:eastAsia="仿宋" w:hAnsi="仿宋" w:hint="eastAsia"/>
          <w:sz w:val="24"/>
          <w:szCs w:val="24"/>
        </w:rPr>
        <w:t>本次</w:t>
      </w:r>
      <w:r w:rsidRPr="002E4A8E">
        <w:rPr>
          <w:rFonts w:ascii="仿宋" w:eastAsia="仿宋" w:hAnsi="仿宋"/>
          <w:sz w:val="24"/>
          <w:szCs w:val="24"/>
        </w:rPr>
        <w:t>竞赛奖项设置特等奖、一等奖、二等奖、三等奖和优胜奖。</w:t>
      </w:r>
      <w:r w:rsidRPr="002E4A8E">
        <w:rPr>
          <w:rFonts w:ascii="仿宋" w:eastAsia="仿宋" w:hAnsi="仿宋" w:hint="eastAsia"/>
          <w:sz w:val="24"/>
          <w:szCs w:val="24"/>
        </w:rPr>
        <w:t>奖项设置的数量根据</w:t>
      </w:r>
      <w:r w:rsidRPr="002E4A8E">
        <w:rPr>
          <w:rFonts w:ascii="仿宋" w:eastAsia="仿宋" w:hAnsi="仿宋"/>
          <w:sz w:val="24"/>
          <w:szCs w:val="24"/>
        </w:rPr>
        <w:t>参赛</w:t>
      </w:r>
      <w:r w:rsidRPr="002E4A8E">
        <w:rPr>
          <w:rFonts w:ascii="仿宋" w:eastAsia="仿宋" w:hAnsi="仿宋" w:hint="eastAsia"/>
          <w:sz w:val="24"/>
          <w:szCs w:val="24"/>
        </w:rPr>
        <w:t>队伍</w:t>
      </w:r>
      <w:r w:rsidRPr="002E4A8E">
        <w:rPr>
          <w:rFonts w:ascii="仿宋" w:eastAsia="仿宋" w:hAnsi="仿宋"/>
          <w:sz w:val="24"/>
          <w:szCs w:val="24"/>
        </w:rPr>
        <w:t>数量确定。</w:t>
      </w:r>
    </w:p>
    <w:p w:rsidR="004A25D9" w:rsidRDefault="004A25D9" w:rsidP="00905E37">
      <w:pPr>
        <w:pStyle w:val="a7"/>
        <w:ind w:firstLineChars="0" w:firstLine="0"/>
        <w:rPr>
          <w:rFonts w:ascii="仿宋" w:eastAsia="仿宋" w:hAnsi="仿宋"/>
          <w:sz w:val="24"/>
          <w:szCs w:val="24"/>
        </w:rPr>
      </w:pPr>
    </w:p>
    <w:p w:rsidR="004A25D9" w:rsidRDefault="00D35C17" w:rsidP="00905E37">
      <w:pPr>
        <w:pStyle w:val="a7"/>
        <w:ind w:firstLineChars="0" w:firstLine="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土木与交通工程学院创新创业协会</w:t>
      </w:r>
    </w:p>
    <w:p w:rsidR="004A25D9" w:rsidRDefault="00D35C17" w:rsidP="00905E37">
      <w:pPr>
        <w:pStyle w:val="a7"/>
        <w:ind w:firstLineChars="0" w:firstLine="0"/>
        <w:jc w:val="righ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201</w:t>
      </w:r>
      <w:r>
        <w:rPr>
          <w:rFonts w:ascii="仿宋" w:eastAsia="仿宋" w:hAnsi="仿宋" w:hint="eastAsia"/>
          <w:sz w:val="24"/>
          <w:szCs w:val="24"/>
        </w:rPr>
        <w:t>8</w:t>
      </w:r>
      <w:r w:rsidR="00905E37">
        <w:rPr>
          <w:rFonts w:ascii="仿宋" w:eastAsia="仿宋" w:hAnsi="仿宋" w:hint="eastAsia"/>
          <w:sz w:val="24"/>
          <w:szCs w:val="24"/>
        </w:rPr>
        <w:t>年</w:t>
      </w:r>
      <w:r>
        <w:rPr>
          <w:rFonts w:ascii="仿宋" w:eastAsia="仿宋" w:hAnsi="仿宋" w:hint="eastAsia"/>
          <w:sz w:val="24"/>
          <w:szCs w:val="24"/>
        </w:rPr>
        <w:t>1</w:t>
      </w:r>
      <w:r w:rsidR="00905E37">
        <w:rPr>
          <w:rFonts w:ascii="仿宋" w:eastAsia="仿宋" w:hAnsi="仿宋" w:hint="eastAsia"/>
          <w:sz w:val="24"/>
          <w:szCs w:val="24"/>
        </w:rPr>
        <w:t>月</w:t>
      </w:r>
      <w:r>
        <w:rPr>
          <w:rFonts w:ascii="仿宋" w:eastAsia="仿宋" w:hAnsi="仿宋" w:hint="eastAsia"/>
          <w:sz w:val="24"/>
          <w:szCs w:val="24"/>
        </w:rPr>
        <w:t>15</w:t>
      </w:r>
      <w:r w:rsidR="00905E37">
        <w:rPr>
          <w:rFonts w:ascii="仿宋" w:eastAsia="仿宋" w:hAnsi="仿宋" w:hint="eastAsia"/>
          <w:sz w:val="24"/>
          <w:szCs w:val="24"/>
        </w:rPr>
        <w:t>日</w:t>
      </w:r>
    </w:p>
    <w:sectPr w:rsidR="004A25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765" w:rsidRDefault="00140765" w:rsidP="00D35C17">
      <w:r>
        <w:separator/>
      </w:r>
    </w:p>
  </w:endnote>
  <w:endnote w:type="continuationSeparator" w:id="0">
    <w:p w:rsidR="00140765" w:rsidRDefault="00140765" w:rsidP="00D3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765" w:rsidRDefault="00140765" w:rsidP="00D35C17">
      <w:r>
        <w:separator/>
      </w:r>
    </w:p>
  </w:footnote>
  <w:footnote w:type="continuationSeparator" w:id="0">
    <w:p w:rsidR="00140765" w:rsidRDefault="00140765" w:rsidP="00D35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F93CB6"/>
    <w:multiLevelType w:val="multilevel"/>
    <w:tmpl w:val="32F93CB6"/>
    <w:lvl w:ilvl="0">
      <w:start w:val="1"/>
      <w:numFmt w:val="chineseCountingThousand"/>
      <w:suff w:val="space"/>
      <w:lvlText w:val="%1、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547124"/>
    <w:multiLevelType w:val="hybridMultilevel"/>
    <w:tmpl w:val="C3AAEFCE"/>
    <w:lvl w:ilvl="0" w:tplc="AB1CDB18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CF1BB2"/>
    <w:multiLevelType w:val="multilevel"/>
    <w:tmpl w:val="52CF1BB2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B825978"/>
    <w:multiLevelType w:val="hybridMultilevel"/>
    <w:tmpl w:val="BF20D7C2"/>
    <w:lvl w:ilvl="0" w:tplc="B352D59E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A968CD"/>
    <w:multiLevelType w:val="multilevel"/>
    <w:tmpl w:val="61A968CD"/>
    <w:lvl w:ilvl="0">
      <w:start w:val="1"/>
      <w:numFmt w:val="decimal"/>
      <w:lvlText w:val="%1."/>
      <w:lvlJc w:val="left"/>
      <w:pPr>
        <w:ind w:left="90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7FE24C18"/>
    <w:multiLevelType w:val="multilevel"/>
    <w:tmpl w:val="7FE24C18"/>
    <w:lvl w:ilvl="0">
      <w:start w:val="1"/>
      <w:numFmt w:val="decimal"/>
      <w:lvlText w:val="%1)."/>
      <w:lvlJc w:val="left"/>
      <w:pPr>
        <w:ind w:left="90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5A"/>
    <w:rsid w:val="00027A67"/>
    <w:rsid w:val="0009272F"/>
    <w:rsid w:val="00140765"/>
    <w:rsid w:val="001C55DE"/>
    <w:rsid w:val="002C6E7D"/>
    <w:rsid w:val="002E4A8E"/>
    <w:rsid w:val="003D5401"/>
    <w:rsid w:val="004A25D9"/>
    <w:rsid w:val="00501A5A"/>
    <w:rsid w:val="005E4C22"/>
    <w:rsid w:val="006B7DBB"/>
    <w:rsid w:val="006F30BE"/>
    <w:rsid w:val="00712967"/>
    <w:rsid w:val="007858DD"/>
    <w:rsid w:val="00792DE9"/>
    <w:rsid w:val="008177A4"/>
    <w:rsid w:val="00905E37"/>
    <w:rsid w:val="009C2BEB"/>
    <w:rsid w:val="00A833A9"/>
    <w:rsid w:val="00D35C17"/>
    <w:rsid w:val="00D82B15"/>
    <w:rsid w:val="00D93BF7"/>
    <w:rsid w:val="00DA6168"/>
    <w:rsid w:val="00DE5931"/>
    <w:rsid w:val="00EA7B62"/>
    <w:rsid w:val="00EE54E5"/>
    <w:rsid w:val="6D48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0D03D2"/>
  <w15:docId w15:val="{2E30694D-F6BF-4C06-82AB-31BB531F7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905E3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905E3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Hansen</dc:creator>
  <cp:lastModifiedBy>Hansen</cp:lastModifiedBy>
  <cp:revision>6</cp:revision>
  <cp:lastPrinted>2018-01-15T05:54:00Z</cp:lastPrinted>
  <dcterms:created xsi:type="dcterms:W3CDTF">2018-01-13T12:15:00Z</dcterms:created>
  <dcterms:modified xsi:type="dcterms:W3CDTF">2018-01-15T09:31:00Z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